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066"/>
        <w:tblW w:w="10349" w:type="dxa"/>
        <w:tblLook w:val="04A0" w:firstRow="1" w:lastRow="0" w:firstColumn="1" w:lastColumn="0" w:noHBand="0" w:noVBand="1"/>
      </w:tblPr>
      <w:tblGrid>
        <w:gridCol w:w="1135"/>
        <w:gridCol w:w="3396"/>
        <w:gridCol w:w="5818"/>
      </w:tblGrid>
      <w:tr w:rsidR="00ED312D" w:rsidRPr="00ED312D" w:rsidTr="00ED312D">
        <w:trPr>
          <w:trHeight w:val="566"/>
        </w:trPr>
        <w:tc>
          <w:tcPr>
            <w:tcW w:w="10349" w:type="dxa"/>
            <w:gridSpan w:val="3"/>
            <w:vAlign w:val="center"/>
          </w:tcPr>
          <w:p w:rsidR="00E84DD2" w:rsidRPr="00ED312D" w:rsidRDefault="008F2F12" w:rsidP="00DC3B35">
            <w:pPr>
              <w:ind w:leftChars="-5" w:left="-12" w:firstLineChars="4" w:firstLine="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各校</w:t>
            </w:r>
            <w:bookmarkStart w:id="0" w:name="_GoBack"/>
            <w:bookmarkEnd w:id="0"/>
            <w:r w:rsidR="00E84DD2" w:rsidRPr="00ED312D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建議函</w:t>
            </w:r>
            <w:r w:rsidR="00DC3B35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轉</w:t>
            </w:r>
            <w:r w:rsidR="00E84DD2" w:rsidRPr="00ED312D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學院</w:t>
            </w:r>
            <w:r w:rsidR="00DC3B35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名單</w:t>
            </w:r>
          </w:p>
        </w:tc>
      </w:tr>
      <w:tr w:rsidR="00ED312D" w:rsidRPr="00ED312D" w:rsidTr="00ED312D">
        <w:tc>
          <w:tcPr>
            <w:tcW w:w="1135" w:type="dxa"/>
            <w:vAlign w:val="center"/>
          </w:tcPr>
          <w:p w:rsidR="00E84DD2" w:rsidRPr="00ED312D" w:rsidRDefault="00E84DD2" w:rsidP="0034732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D312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E84DD2" w:rsidRPr="00ED312D" w:rsidRDefault="00E84DD2" w:rsidP="0034732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D312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5818" w:type="dxa"/>
            <w:tcBorders>
              <w:bottom w:val="single" w:sz="4" w:space="0" w:color="auto"/>
            </w:tcBorders>
            <w:vAlign w:val="center"/>
          </w:tcPr>
          <w:p w:rsidR="00E84DD2" w:rsidRPr="00ED312D" w:rsidRDefault="00E84DD2" w:rsidP="0034732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D312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學院</w:t>
            </w:r>
          </w:p>
        </w:tc>
      </w:tr>
      <w:tr w:rsidR="00ED312D" w:rsidRPr="00ED312D" w:rsidTr="00ED312D">
        <w:trPr>
          <w:trHeight w:hRule="exact" w:val="815"/>
        </w:trPr>
        <w:tc>
          <w:tcPr>
            <w:tcW w:w="1135" w:type="dxa"/>
            <w:vAlign w:val="center"/>
          </w:tcPr>
          <w:p w:rsidR="00E84DD2" w:rsidRPr="00ED312D" w:rsidRDefault="00ED312D" w:rsidP="00347326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3396" w:type="dxa"/>
            <w:vAlign w:val="center"/>
          </w:tcPr>
          <w:p w:rsidR="00E84DD2" w:rsidRPr="00ED312D" w:rsidRDefault="00E20657" w:rsidP="00347326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6" w:tooltip="國立臺灣大學" w:history="1">
              <w:r w:rsidR="00E84DD2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國立臺灣大學</w:t>
              </w:r>
            </w:hyperlink>
          </w:p>
        </w:tc>
        <w:tc>
          <w:tcPr>
            <w:tcW w:w="5818" w:type="dxa"/>
            <w:vAlign w:val="center"/>
          </w:tcPr>
          <w:p w:rsidR="00E84DD2" w:rsidRPr="00ED312D" w:rsidRDefault="00E20657" w:rsidP="00347326">
            <w:pPr>
              <w:pStyle w:val="4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</w:rPr>
            </w:pPr>
            <w:hyperlink r:id="rId7" w:tgtFrame="_blank" w:tooltip="醫學院(另開視窗)" w:history="1">
              <w:r w:rsidR="00E84DD2" w:rsidRPr="00ED312D">
                <w:rPr>
                  <w:rFonts w:ascii="微軟正黑體" w:eastAsia="微軟正黑體" w:hAnsi="微軟正黑體"/>
                  <w:b w:val="0"/>
                  <w:bCs w:val="0"/>
                  <w:color w:val="000000" w:themeColor="text1"/>
                </w:rPr>
                <w:t>醫學院</w:t>
              </w:r>
            </w:hyperlink>
            <w:r w:rsidR="00E84DD2" w:rsidRPr="00ED312D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</w:rPr>
              <w:t>、</w:t>
            </w:r>
            <w:hyperlink r:id="rId8" w:tgtFrame="_blank" w:tooltip="公共衛生學院(另開視窗)" w:history="1">
              <w:r w:rsidR="00E84DD2" w:rsidRPr="00ED312D">
                <w:rPr>
                  <w:rFonts w:ascii="微軟正黑體" w:eastAsia="微軟正黑體" w:hAnsi="微軟正黑體"/>
                  <w:b w:val="0"/>
                  <w:bCs w:val="0"/>
                  <w:color w:val="000000" w:themeColor="text1"/>
                </w:rPr>
                <w:t>公共衛生學院</w:t>
              </w:r>
            </w:hyperlink>
            <w:r w:rsidR="00E84DD2" w:rsidRPr="00ED312D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</w:rPr>
              <w:t>、</w:t>
            </w:r>
            <w:hyperlink r:id="rId9" w:tgtFrame="_blank" w:tooltip="生命科學院(另開視窗)" w:history="1">
              <w:r w:rsidR="00E84DD2" w:rsidRPr="00ED312D">
                <w:rPr>
                  <w:rFonts w:ascii="微軟正黑體" w:eastAsia="微軟正黑體" w:hAnsi="微軟正黑體"/>
                  <w:b w:val="0"/>
                  <w:bCs w:val="0"/>
                  <w:color w:val="000000" w:themeColor="text1"/>
                </w:rPr>
                <w:t>生命科學院</w:t>
              </w:r>
            </w:hyperlink>
            <w:r w:rsidR="00AC42B9" w:rsidRPr="00ED312D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</w:rPr>
              <w:t>、生物資源暨農學院、理學院、工學院</w:t>
            </w:r>
            <w:r w:rsidR="00AD7AC0" w:rsidRPr="00ED312D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</w:rPr>
              <w:t>、</w:t>
            </w:r>
            <w:r w:rsidR="001C5B1E" w:rsidRPr="00ED312D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</w:rPr>
              <w:t>文學院</w:t>
            </w:r>
            <w:r w:rsidR="001306CF" w:rsidRPr="00ED312D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</w:rPr>
              <w:t>、法律學院</w:t>
            </w:r>
          </w:p>
        </w:tc>
      </w:tr>
      <w:tr w:rsidR="00ED312D" w:rsidRPr="00ED312D" w:rsidTr="00ED312D">
        <w:trPr>
          <w:trHeight w:hRule="exact" w:val="815"/>
        </w:trPr>
        <w:tc>
          <w:tcPr>
            <w:tcW w:w="1135" w:type="dxa"/>
            <w:vAlign w:val="center"/>
          </w:tcPr>
          <w:p w:rsidR="008E5DB2" w:rsidRPr="00ED312D" w:rsidRDefault="00ED312D" w:rsidP="00347326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3396" w:type="dxa"/>
            <w:vAlign w:val="center"/>
          </w:tcPr>
          <w:p w:rsidR="008E5DB2" w:rsidRPr="00ED312D" w:rsidRDefault="00E20657" w:rsidP="00347326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hyperlink r:id="rId10" w:tooltip="國立陽明交通大學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國立陽明交通大學</w:t>
              </w:r>
            </w:hyperlink>
          </w:p>
        </w:tc>
        <w:tc>
          <w:tcPr>
            <w:tcW w:w="5818" w:type="dxa"/>
            <w:vAlign w:val="center"/>
          </w:tcPr>
          <w:p w:rsidR="008E5DB2" w:rsidRPr="00874D80" w:rsidRDefault="00874D80" w:rsidP="008E5DB2">
            <w:pPr>
              <w:pStyle w:val="4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="微軟正黑體" w:eastAsia="微軟正黑體" w:hAnsi="微軟正黑體"/>
                <w:b w:val="0"/>
                <w:color w:val="000000" w:themeColor="text1"/>
              </w:rPr>
            </w:pPr>
            <w:r w:rsidRPr="00874D80">
              <w:rPr>
                <w:rFonts w:ascii="微軟正黑體" w:eastAsia="微軟正黑體" w:hAnsi="微軟正黑體" w:hint="eastAsia"/>
                <w:b w:val="0"/>
                <w:color w:val="000000" w:themeColor="text1"/>
              </w:rPr>
              <w:t>醫學院、藥物科學院、生命科學院、生物醫學暨工程學院、人文與社會科學院、</w:t>
            </w:r>
            <w:r w:rsidR="008E5DB2" w:rsidRPr="00874D80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</w:rPr>
              <w:t>人文社會學院</w:t>
            </w:r>
          </w:p>
        </w:tc>
      </w:tr>
      <w:tr w:rsidR="00ED312D" w:rsidRPr="00ED312D" w:rsidTr="00ED312D">
        <w:trPr>
          <w:trHeight w:hRule="exact" w:val="815"/>
        </w:trPr>
        <w:tc>
          <w:tcPr>
            <w:tcW w:w="1135" w:type="dxa"/>
            <w:vAlign w:val="center"/>
          </w:tcPr>
          <w:p w:rsidR="00ED312D" w:rsidRPr="00ED312D" w:rsidRDefault="00ED312D" w:rsidP="00347326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3396" w:type="dxa"/>
            <w:vAlign w:val="center"/>
          </w:tcPr>
          <w:p w:rsidR="00ED312D" w:rsidRPr="00ED312D" w:rsidRDefault="00ED312D" w:rsidP="00347326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國立清華大學</w:t>
            </w:r>
          </w:p>
        </w:tc>
        <w:tc>
          <w:tcPr>
            <w:tcW w:w="5818" w:type="dxa"/>
            <w:vAlign w:val="center"/>
          </w:tcPr>
          <w:p w:rsidR="00ED312D" w:rsidRPr="00ED312D" w:rsidRDefault="00ED312D" w:rsidP="008E5DB2">
            <w:pPr>
              <w:pStyle w:val="4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</w:rPr>
              <w:t>生命科學院、人文社會學院、科技管理學院</w:t>
            </w:r>
          </w:p>
        </w:tc>
      </w:tr>
      <w:tr w:rsidR="00ED312D" w:rsidRPr="00ED312D" w:rsidTr="00ED312D">
        <w:trPr>
          <w:trHeight w:hRule="exact" w:val="1030"/>
        </w:trPr>
        <w:tc>
          <w:tcPr>
            <w:tcW w:w="1135" w:type="dxa"/>
            <w:vAlign w:val="center"/>
          </w:tcPr>
          <w:p w:rsidR="00E84DD2" w:rsidRPr="00ED312D" w:rsidRDefault="00ED312D" w:rsidP="00347326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3396" w:type="dxa"/>
            <w:vAlign w:val="center"/>
          </w:tcPr>
          <w:p w:rsidR="00E84DD2" w:rsidRPr="00ED312D" w:rsidRDefault="00E20657" w:rsidP="00347326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11" w:tooltip="國立成功大學" w:history="1">
              <w:r w:rsidR="00E84DD2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國立成功大學</w:t>
              </w:r>
            </w:hyperlink>
          </w:p>
        </w:tc>
        <w:tc>
          <w:tcPr>
            <w:tcW w:w="5818" w:type="dxa"/>
            <w:vAlign w:val="center"/>
          </w:tcPr>
          <w:p w:rsidR="00E84DD2" w:rsidRPr="00ED312D" w:rsidRDefault="00E20657" w:rsidP="00347326">
            <w:pPr>
              <w:pStyle w:val="3"/>
              <w:snapToGrid w:val="0"/>
              <w:spacing w:line="240" w:lineRule="auto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2" w:tooltip="醫學院" w:history="1">
              <w:r w:rsidR="00E84DD2" w:rsidRPr="00ED312D">
                <w:rPr>
                  <w:rStyle w:val="a4"/>
                  <w:rFonts w:ascii="微軟正黑體" w:eastAsia="微軟正黑體" w:hAnsi="微軟正黑體" w:hint="eastAsia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醫學院</w:t>
              </w:r>
            </w:hyperlink>
            <w:r w:rsidR="00E84DD2" w:rsidRPr="00ED312D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hyperlink r:id="rId13" w:tooltip="生物科學與科技學院" w:history="1">
              <w:r w:rsidR="00E84DD2" w:rsidRPr="00ED312D">
                <w:rPr>
                  <w:rFonts w:ascii="微軟正黑體" w:eastAsia="微軟正黑體" w:hAnsi="微軟正黑體" w:cs="新細明體" w:hint="eastAsia"/>
                  <w:b w:val="0"/>
                  <w:color w:val="000000" w:themeColor="text1"/>
                  <w:kern w:val="0"/>
                  <w:sz w:val="24"/>
                  <w:szCs w:val="24"/>
                </w:rPr>
                <w:t>生物科學與科技學院</w:t>
              </w:r>
            </w:hyperlink>
            <w:r w:rsidR="00602177" w:rsidRPr="00ED312D">
              <w:rPr>
                <w:rFonts w:ascii="微軟正黑體" w:eastAsia="微軟正黑體" w:hAnsi="微軟正黑體" w:cs="新細明體" w:hint="eastAsia"/>
                <w:b w:val="0"/>
                <w:color w:val="000000" w:themeColor="text1"/>
                <w:kern w:val="0"/>
                <w:sz w:val="24"/>
                <w:szCs w:val="24"/>
              </w:rPr>
              <w:t>、理學院、工學院</w:t>
            </w:r>
            <w:r w:rsidR="008E5DB2" w:rsidRPr="00ED312D">
              <w:rPr>
                <w:rFonts w:ascii="微軟正黑體" w:eastAsia="微軟正黑體" w:hAnsi="微軟正黑體" w:cs="新細明體" w:hint="eastAsia"/>
                <w:b w:val="0"/>
                <w:color w:val="000000" w:themeColor="text1"/>
                <w:kern w:val="0"/>
                <w:sz w:val="24"/>
                <w:szCs w:val="24"/>
              </w:rPr>
              <w:t>、文學院</w:t>
            </w:r>
          </w:p>
        </w:tc>
      </w:tr>
      <w:tr w:rsidR="00ED312D" w:rsidRPr="00ED312D" w:rsidTr="00ED312D">
        <w:trPr>
          <w:trHeight w:hRule="exact" w:val="569"/>
        </w:trPr>
        <w:tc>
          <w:tcPr>
            <w:tcW w:w="1135" w:type="dxa"/>
            <w:vAlign w:val="center"/>
          </w:tcPr>
          <w:p w:rsidR="008E5DB2" w:rsidRPr="00ED312D" w:rsidRDefault="00ED312D" w:rsidP="00347326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3396" w:type="dxa"/>
            <w:vAlign w:val="center"/>
          </w:tcPr>
          <w:p w:rsidR="008E5DB2" w:rsidRPr="00ED312D" w:rsidRDefault="008E5DB2" w:rsidP="00347326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國立政治大學</w:t>
            </w:r>
          </w:p>
        </w:tc>
        <w:tc>
          <w:tcPr>
            <w:tcW w:w="5818" w:type="dxa"/>
            <w:vAlign w:val="center"/>
          </w:tcPr>
          <w:p w:rsidR="008E5DB2" w:rsidRPr="00ED312D" w:rsidRDefault="008E5DB2" w:rsidP="00347326">
            <w:pPr>
              <w:pStyle w:val="3"/>
              <w:snapToGrid w:val="0"/>
              <w:spacing w:line="240" w:lineRule="auto"/>
              <w:rPr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</w:rPr>
            </w:pPr>
            <w:r w:rsidRPr="00ED312D">
              <w:rPr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</w:rPr>
              <w:t>文學院、</w:t>
            </w:r>
            <w:r w:rsidR="009B75C3" w:rsidRPr="00ED312D">
              <w:rPr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</w:rPr>
              <w:t>社會科學院、外國語文學院</w:t>
            </w:r>
            <w:r w:rsidR="00B17F70" w:rsidRPr="00ED312D">
              <w:rPr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</w:rPr>
              <w:t>、法學院</w:t>
            </w:r>
          </w:p>
        </w:tc>
      </w:tr>
      <w:tr w:rsidR="00ED312D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54660A" w:rsidRPr="00ED312D" w:rsidRDefault="00ED312D" w:rsidP="00347326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3396" w:type="dxa"/>
            <w:vAlign w:val="center"/>
          </w:tcPr>
          <w:p w:rsidR="0054660A" w:rsidRPr="00ED312D" w:rsidRDefault="0054660A" w:rsidP="00347326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國立中山大學</w:t>
            </w:r>
          </w:p>
        </w:tc>
        <w:tc>
          <w:tcPr>
            <w:tcW w:w="5818" w:type="dxa"/>
            <w:vAlign w:val="center"/>
          </w:tcPr>
          <w:p w:rsidR="0054660A" w:rsidRPr="00ED312D" w:rsidRDefault="0054660A" w:rsidP="00347326">
            <w:pPr>
              <w:pStyle w:val="3"/>
              <w:snapToGrid w:val="0"/>
              <w:spacing w:line="240" w:lineRule="auto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ED312D">
              <w:rPr>
                <w:rStyle w:val="a4"/>
                <w:rFonts w:ascii="微軟正黑體" w:eastAsia="微軟正黑體" w:hAnsi="微軟正黑體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理學院</w:t>
            </w: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、海洋科學學院、工學院</w:t>
            </w:r>
            <w:r w:rsidR="00DE6831" w:rsidRPr="00ED312D">
              <w:rPr>
                <w:rStyle w:val="a4"/>
                <w:rFonts w:ascii="微軟正黑體" w:eastAsia="微軟正黑體" w:hAnsi="微軟正黑體" w:hint="eastAsia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、</w:t>
            </w:r>
            <w:r w:rsidR="008E5DB2" w:rsidRPr="00ED312D">
              <w:rPr>
                <w:rStyle w:val="a4"/>
                <w:rFonts w:ascii="微軟正黑體" w:eastAsia="微軟正黑體" w:hAnsi="微軟正黑體" w:hint="eastAsia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文學院</w:t>
            </w:r>
          </w:p>
        </w:tc>
      </w:tr>
      <w:tr w:rsidR="00ED312D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602177" w:rsidRPr="00ED312D" w:rsidRDefault="00ED312D" w:rsidP="00347326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3396" w:type="dxa"/>
            <w:vAlign w:val="center"/>
          </w:tcPr>
          <w:p w:rsidR="00602177" w:rsidRPr="00ED312D" w:rsidRDefault="00602177" w:rsidP="00347326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國立中央大學</w:t>
            </w:r>
          </w:p>
        </w:tc>
        <w:tc>
          <w:tcPr>
            <w:tcW w:w="5818" w:type="dxa"/>
            <w:vAlign w:val="center"/>
          </w:tcPr>
          <w:p w:rsidR="00602177" w:rsidRPr="00ED312D" w:rsidRDefault="00602177" w:rsidP="00347326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地球科學學院、工學院</w:t>
            </w:r>
            <w:r w:rsidR="008E5DB2" w:rsidRPr="00ED312D">
              <w:rPr>
                <w:rStyle w:val="a4"/>
                <w:rFonts w:ascii="微軟正黑體" w:eastAsia="微軟正黑體" w:hAnsi="微軟正黑體" w:hint="eastAsia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、文學院</w:t>
            </w:r>
            <w:r w:rsidR="001306CF" w:rsidRPr="00ED312D">
              <w:rPr>
                <w:rStyle w:val="a4"/>
                <w:rFonts w:ascii="微軟正黑體" w:eastAsia="微軟正黑體" w:hAnsi="微軟正黑體" w:hint="eastAsia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、客家學院</w:t>
            </w:r>
          </w:p>
        </w:tc>
      </w:tr>
      <w:tr w:rsidR="00ED312D" w:rsidRPr="00ED312D" w:rsidTr="00ED312D">
        <w:trPr>
          <w:trHeight w:hRule="exact" w:val="850"/>
        </w:trPr>
        <w:tc>
          <w:tcPr>
            <w:tcW w:w="1135" w:type="dxa"/>
            <w:vAlign w:val="center"/>
          </w:tcPr>
          <w:p w:rsidR="00E84DD2" w:rsidRPr="00ED312D" w:rsidRDefault="00ED312D" w:rsidP="00347326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3396" w:type="dxa"/>
            <w:vAlign w:val="center"/>
          </w:tcPr>
          <w:p w:rsidR="00E84DD2" w:rsidRPr="00ED312D" w:rsidRDefault="00E20657" w:rsidP="00347326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14" w:tooltip="國立中興大學" w:history="1">
              <w:r w:rsidR="00E84DD2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國立中興大學</w:t>
              </w:r>
            </w:hyperlink>
          </w:p>
        </w:tc>
        <w:tc>
          <w:tcPr>
            <w:tcW w:w="5818" w:type="dxa"/>
            <w:vAlign w:val="center"/>
          </w:tcPr>
          <w:p w:rsidR="00E84DD2" w:rsidRPr="00ED312D" w:rsidRDefault="00410CBF" w:rsidP="00347326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生命科學院</w:t>
            </w:r>
            <w:r w:rsidR="00602177"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、農業暨自然資源學院、工學院</w:t>
            </w:r>
            <w:r w:rsidR="008E5DB2"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、文學院</w:t>
            </w:r>
            <w:r w:rsidR="001306CF"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、法政學院</w:t>
            </w:r>
          </w:p>
        </w:tc>
      </w:tr>
      <w:tr w:rsidR="00ED312D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602177" w:rsidRPr="00ED312D" w:rsidRDefault="00ED312D" w:rsidP="00347326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3396" w:type="dxa"/>
            <w:vAlign w:val="center"/>
          </w:tcPr>
          <w:p w:rsidR="00602177" w:rsidRPr="00ED312D" w:rsidRDefault="00602177" w:rsidP="00347326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國立中正大學</w:t>
            </w:r>
          </w:p>
        </w:tc>
        <w:tc>
          <w:tcPr>
            <w:tcW w:w="5818" w:type="dxa"/>
            <w:vAlign w:val="center"/>
          </w:tcPr>
          <w:p w:rsidR="00602177" w:rsidRPr="00ED312D" w:rsidRDefault="00602177" w:rsidP="00347326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理學院</w:t>
            </w:r>
            <w:r w:rsidR="008E5DB2"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、文學院</w:t>
            </w:r>
            <w:r w:rsidR="001306CF"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、法學院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國立東華大學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環境學院、海洋科學學院、人文社會科學學院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國立臺灣師範大學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理學院、文學院、國際與社會科學學院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國立彰化師範大學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理學院、文學院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國立高雄師範大學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理學院、文學院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國立臺北大學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公共事務學院、人文學院、法律學院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國立臺灣科技大學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工程學院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國立臺北科技大學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工程學院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國立臺北教育大學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理學院、人文藝術學院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臺北市立大學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理學院、人文藝術學院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D312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D312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D312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國立暨南國際大學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人文學院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國立臺灣海洋大學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生命科學院、海洋科學與資源學院、人文社會科學院</w:t>
            </w:r>
          </w:p>
        </w:tc>
      </w:tr>
      <w:tr w:rsidR="00874D80" w:rsidRPr="00ED312D" w:rsidTr="00ED312D">
        <w:trPr>
          <w:trHeight w:hRule="exact" w:val="811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國立宜蘭大學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生物資源學院、工學院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3396" w:type="dxa"/>
            <w:vAlign w:val="center"/>
          </w:tcPr>
          <w:p w:rsidR="00874D80" w:rsidRPr="00ED312D" w:rsidRDefault="00E20657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15" w:tooltip="國立臺東大學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國立臺東大學</w:t>
              </w:r>
            </w:hyperlink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理工學院、人文學院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國立高</w:t>
            </w:r>
            <w:r w:rsidR="00505787">
              <w:rPr>
                <w:rFonts w:ascii="微軟正黑體" w:eastAsia="微軟正黑體" w:hAnsi="微軟正黑體" w:hint="eastAsia"/>
                <w:color w:val="000000" w:themeColor="text1"/>
              </w:rPr>
              <w:t>雄</w:t>
            </w: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理學院、工學院、法學院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國立嘉義大學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生命科學院、農學院、理工學院、人文藝術學院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國立臺南大學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環境與生態學院、人文學院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26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國立金門大學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理工學院、人文社會學院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27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國立屏東大學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人文社會學院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國立聯合大學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人文與社會學院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國立臺中科技大學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語文學院、人文學院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國立雲林科技大學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工程學院、人文與科學學院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31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國立高雄科技大學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工學院、水圈學院、外語學院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32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國立屏東科技大學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工學院、農學院、獸醫學院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33</w:t>
            </w:r>
          </w:p>
        </w:tc>
        <w:tc>
          <w:tcPr>
            <w:tcW w:w="3396" w:type="dxa"/>
            <w:vAlign w:val="center"/>
          </w:tcPr>
          <w:p w:rsidR="00874D80" w:rsidRPr="00ED312D" w:rsidRDefault="00E20657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16" w:tooltip="中國醫藥大學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中國醫藥大學</w:t>
              </w:r>
            </w:hyperlink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醫學院、藥學院、公共衛生學院、生命科學院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34</w:t>
            </w:r>
          </w:p>
        </w:tc>
        <w:tc>
          <w:tcPr>
            <w:tcW w:w="3396" w:type="dxa"/>
            <w:vAlign w:val="center"/>
          </w:tcPr>
          <w:p w:rsidR="00874D80" w:rsidRPr="00ED312D" w:rsidRDefault="00E20657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17" w:tooltip="高雄醫學大學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高雄醫學大學</w:t>
              </w:r>
            </w:hyperlink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醫學院、藥學院、健康科學院、生命科學院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35</w:t>
            </w:r>
          </w:p>
        </w:tc>
        <w:tc>
          <w:tcPr>
            <w:tcW w:w="3396" w:type="dxa"/>
            <w:vAlign w:val="center"/>
          </w:tcPr>
          <w:p w:rsidR="00874D80" w:rsidRPr="00ED312D" w:rsidRDefault="00E20657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18" w:tooltip="慈濟學校財團法人慈濟大學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慈濟大學</w:t>
              </w:r>
            </w:hyperlink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醫學院、人文社會學院</w:t>
            </w:r>
          </w:p>
        </w:tc>
      </w:tr>
      <w:tr w:rsidR="00874D80" w:rsidRPr="00ED312D" w:rsidTr="00874D80">
        <w:trPr>
          <w:trHeight w:hRule="exact" w:val="868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36</w:t>
            </w:r>
          </w:p>
        </w:tc>
        <w:tc>
          <w:tcPr>
            <w:tcW w:w="3396" w:type="dxa"/>
            <w:vAlign w:val="center"/>
          </w:tcPr>
          <w:p w:rsidR="00874D80" w:rsidRPr="00ED312D" w:rsidRDefault="00E20657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19" w:tooltip="臺北醫學大學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臺北醫學大學</w:t>
              </w:r>
            </w:hyperlink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醫學院、藥學院、公共衛生學院、醫學科技學院、醫學工程學院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37</w:t>
            </w:r>
          </w:p>
        </w:tc>
        <w:tc>
          <w:tcPr>
            <w:tcW w:w="3396" w:type="dxa"/>
            <w:vAlign w:val="center"/>
          </w:tcPr>
          <w:p w:rsidR="00874D80" w:rsidRPr="00ED312D" w:rsidRDefault="00E20657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20" w:tooltip="中山醫學大學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中山醫學大學</w:t>
              </w:r>
            </w:hyperlink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醫學院、醫學科技學院、健康管理學院</w:t>
            </w:r>
          </w:p>
        </w:tc>
      </w:tr>
      <w:tr w:rsidR="00874D80" w:rsidRPr="00ED312D" w:rsidTr="00874D80">
        <w:trPr>
          <w:trHeight w:hRule="exact" w:val="884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38</w:t>
            </w:r>
          </w:p>
        </w:tc>
        <w:tc>
          <w:tcPr>
            <w:tcW w:w="3396" w:type="dxa"/>
            <w:vAlign w:val="center"/>
          </w:tcPr>
          <w:p w:rsidR="00874D80" w:rsidRPr="00ED312D" w:rsidRDefault="00E20657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21" w:tooltip="輔仁大學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輔仁大學</w:t>
              </w:r>
            </w:hyperlink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  <w:t>醫學院</w:t>
            </w:r>
            <w:r w:rsidRPr="00874D80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、</w:t>
            </w: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理工學院、外國語文學院、社會科學院、文學院、法律學院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39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淡江大學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工學院、文學院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40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逢甲大學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建設學院、工程與科學學院、人文社會學院</w:t>
            </w:r>
          </w:p>
        </w:tc>
      </w:tr>
      <w:tr w:rsidR="00874D80" w:rsidRPr="00ED312D" w:rsidTr="00ED312D">
        <w:trPr>
          <w:trHeight w:hRule="exact" w:val="804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41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東吳大學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人文社會學院、法學院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東海大學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理學院、工學院、文學院、社會科學院、法律學院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D312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D312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D312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43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元智大學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人文社會學院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44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靜宜大學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人文暨社會科學院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45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銘傳大學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教育暨應用語文學院、法律學院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46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實踐大學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文化與創意學院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47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世新大學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人文社會學院、法律學院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48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中原大學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工學院、人文與教育學院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49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中國文化大學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理學院、農學院、文學院、法學院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50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大葉大學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工學院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51</w:t>
            </w:r>
          </w:p>
        </w:tc>
        <w:tc>
          <w:tcPr>
            <w:tcW w:w="3396" w:type="dxa"/>
            <w:vAlign w:val="center"/>
          </w:tcPr>
          <w:p w:rsidR="00874D80" w:rsidRPr="00ED312D" w:rsidRDefault="00E20657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22" w:tooltip="長庚大學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長庚大學</w:t>
              </w:r>
            </w:hyperlink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pStyle w:val="3"/>
              <w:snapToGrid w:val="0"/>
              <w:spacing w:line="240" w:lineRule="auto"/>
              <w:rPr>
                <w:rStyle w:val="a4"/>
                <w:rFonts w:ascii="微軟正黑體" w:eastAsia="微軟正黑體" w:hAnsi="微軟正黑體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b w:val="0"/>
                <w:color w:val="000000" w:themeColor="text1"/>
                <w:sz w:val="24"/>
                <w:szCs w:val="24"/>
                <w:u w:val="none"/>
              </w:rPr>
              <w:t>醫學院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52</w:t>
            </w:r>
          </w:p>
        </w:tc>
        <w:tc>
          <w:tcPr>
            <w:tcW w:w="3396" w:type="dxa"/>
            <w:vAlign w:val="center"/>
          </w:tcPr>
          <w:p w:rsidR="00874D80" w:rsidRPr="00ED312D" w:rsidRDefault="00E20657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23" w:tooltip="義守大學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義守大學</w:t>
              </w:r>
            </w:hyperlink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color w:val="000000" w:themeColor="text1"/>
                <w:szCs w:val="24"/>
                <w:u w:val="none"/>
              </w:rPr>
              <w:t>醫學院、醫學科技學院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53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佛光大學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Style w:val="a4"/>
                <w:rFonts w:ascii="微軟正黑體" w:eastAsia="微軟正黑體" w:hAnsi="微軟正黑體"/>
                <w:color w:val="000000" w:themeColor="text1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color w:val="000000" w:themeColor="text1"/>
                <w:szCs w:val="24"/>
                <w:u w:val="none"/>
              </w:rPr>
              <w:t>人文學院、佛教學院、創意與科技學院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54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華梵大學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Style w:val="a4"/>
                <w:rFonts w:ascii="微軟正黑體" w:eastAsia="微軟正黑體" w:hAnsi="微軟正黑體"/>
                <w:color w:val="000000" w:themeColor="text1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color w:val="000000" w:themeColor="text1"/>
                <w:szCs w:val="24"/>
                <w:u w:val="none"/>
              </w:rPr>
              <w:t>人文藝術學院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55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開南大學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Style w:val="a4"/>
                <w:rFonts w:ascii="微軟正黑體" w:eastAsia="微軟正黑體" w:hAnsi="微軟正黑體"/>
                <w:color w:val="000000" w:themeColor="text1"/>
                <w:szCs w:val="24"/>
                <w:u w:val="none"/>
              </w:rPr>
            </w:pPr>
            <w:r w:rsidRPr="00ED312D">
              <w:rPr>
                <w:rStyle w:val="a4"/>
                <w:rFonts w:ascii="微軟正黑體" w:eastAsia="微軟正黑體" w:hAnsi="微軟正黑體" w:hint="eastAsia"/>
                <w:color w:val="000000" w:themeColor="text1"/>
                <w:szCs w:val="24"/>
                <w:u w:val="none"/>
              </w:rPr>
              <w:t>人文社會學院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56</w:t>
            </w:r>
          </w:p>
        </w:tc>
        <w:tc>
          <w:tcPr>
            <w:tcW w:w="3396" w:type="dxa"/>
            <w:vAlign w:val="center"/>
          </w:tcPr>
          <w:p w:rsidR="00874D80" w:rsidRPr="00ED312D" w:rsidRDefault="00E20657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24" w:tooltip="長榮大學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長榮大學</w:t>
              </w:r>
            </w:hyperlink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健康科學學院、安全衛生科學學院、人文社會學院</w:t>
            </w:r>
          </w:p>
        </w:tc>
      </w:tr>
      <w:tr w:rsidR="00874D80" w:rsidRPr="00ED312D" w:rsidTr="00ED312D">
        <w:trPr>
          <w:trHeight w:hRule="exact" w:val="567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57</w:t>
            </w:r>
          </w:p>
        </w:tc>
        <w:tc>
          <w:tcPr>
            <w:tcW w:w="3396" w:type="dxa"/>
            <w:vAlign w:val="center"/>
          </w:tcPr>
          <w:p w:rsidR="00874D80" w:rsidRPr="00ED312D" w:rsidRDefault="00E20657" w:rsidP="000716B6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hyperlink r:id="rId25" w:tooltip="馬偕學校財團法人馬偕醫學院" w:history="1">
              <w:r w:rsidR="00874D80" w:rsidRPr="00ED312D">
                <w:rPr>
                  <w:rFonts w:ascii="微軟正黑體" w:eastAsia="微軟正黑體" w:hAnsi="微軟正黑體" w:cs="新細明體" w:hint="eastAsia"/>
                  <w:color w:val="000000" w:themeColor="text1"/>
                  <w:kern w:val="0"/>
                  <w:szCs w:val="24"/>
                </w:rPr>
                <w:t>馬偕醫學院</w:t>
              </w:r>
            </w:hyperlink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</w:tr>
      <w:tr w:rsidR="00874D80" w:rsidRPr="00ED312D" w:rsidTr="00ED312D">
        <w:trPr>
          <w:trHeight w:hRule="exact" w:val="568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58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文藻外語大學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英語暨國際學院、文教創意產業學院</w:t>
            </w:r>
          </w:p>
        </w:tc>
      </w:tr>
      <w:tr w:rsidR="00874D80" w:rsidRPr="00ED312D" w:rsidTr="00ED312D">
        <w:trPr>
          <w:trHeight w:hRule="exact" w:val="568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59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玄奘大學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社會科學院</w:t>
            </w:r>
          </w:p>
        </w:tc>
      </w:tr>
      <w:tr w:rsidR="00874D80" w:rsidRPr="00ED312D" w:rsidTr="00ED312D">
        <w:trPr>
          <w:trHeight w:hRule="exact" w:val="568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60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南華大學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人文學院</w:t>
            </w:r>
          </w:p>
        </w:tc>
      </w:tr>
      <w:tr w:rsidR="00874D80" w:rsidRPr="00ED312D" w:rsidTr="00ED312D">
        <w:trPr>
          <w:trHeight w:hRule="exact" w:val="568"/>
        </w:trPr>
        <w:tc>
          <w:tcPr>
            <w:tcW w:w="1135" w:type="dxa"/>
            <w:vAlign w:val="center"/>
          </w:tcPr>
          <w:p w:rsidR="00874D80" w:rsidRPr="00ED312D" w:rsidRDefault="00874D80" w:rsidP="00874D8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61</w:t>
            </w:r>
          </w:p>
        </w:tc>
        <w:tc>
          <w:tcPr>
            <w:tcW w:w="3396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ED312D">
              <w:rPr>
                <w:rFonts w:ascii="微軟正黑體" w:eastAsia="微軟正黑體" w:hAnsi="微軟正黑體" w:hint="eastAsia"/>
                <w:color w:val="000000" w:themeColor="text1"/>
              </w:rPr>
              <w:t>真理大學</w:t>
            </w:r>
          </w:p>
        </w:tc>
        <w:tc>
          <w:tcPr>
            <w:tcW w:w="5818" w:type="dxa"/>
            <w:vAlign w:val="center"/>
          </w:tcPr>
          <w:p w:rsidR="00874D80" w:rsidRPr="00ED312D" w:rsidRDefault="00874D80" w:rsidP="00874D80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D31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人文學院、財經學院</w:t>
            </w:r>
          </w:p>
        </w:tc>
      </w:tr>
    </w:tbl>
    <w:p w:rsidR="001F2055" w:rsidRPr="00E84DD2" w:rsidRDefault="001F2055" w:rsidP="007A479B">
      <w:pPr>
        <w:rPr>
          <w:color w:val="000000" w:themeColor="text1"/>
        </w:rPr>
      </w:pPr>
    </w:p>
    <w:sectPr w:rsidR="001F2055" w:rsidRPr="00E84DD2" w:rsidSect="00347326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57" w:rsidRDefault="00E20657" w:rsidP="007A479B">
      <w:r>
        <w:separator/>
      </w:r>
    </w:p>
  </w:endnote>
  <w:endnote w:type="continuationSeparator" w:id="0">
    <w:p w:rsidR="00E20657" w:rsidRDefault="00E20657" w:rsidP="007A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57" w:rsidRDefault="00E20657" w:rsidP="007A479B">
      <w:r>
        <w:separator/>
      </w:r>
    </w:p>
  </w:footnote>
  <w:footnote w:type="continuationSeparator" w:id="0">
    <w:p w:rsidR="00E20657" w:rsidRDefault="00E20657" w:rsidP="007A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D2"/>
    <w:rsid w:val="00044B11"/>
    <w:rsid w:val="000716B6"/>
    <w:rsid w:val="001306CF"/>
    <w:rsid w:val="00132D14"/>
    <w:rsid w:val="001C5B1E"/>
    <w:rsid w:val="001F0B66"/>
    <w:rsid w:val="001F2055"/>
    <w:rsid w:val="002211F4"/>
    <w:rsid w:val="00272F2C"/>
    <w:rsid w:val="00300365"/>
    <w:rsid w:val="00347326"/>
    <w:rsid w:val="00410CBF"/>
    <w:rsid w:val="00436FCC"/>
    <w:rsid w:val="00474BCF"/>
    <w:rsid w:val="004B5975"/>
    <w:rsid w:val="004E4CA0"/>
    <w:rsid w:val="004E6D75"/>
    <w:rsid w:val="00501175"/>
    <w:rsid w:val="00505787"/>
    <w:rsid w:val="0054660A"/>
    <w:rsid w:val="00602177"/>
    <w:rsid w:val="00620FD7"/>
    <w:rsid w:val="00652F52"/>
    <w:rsid w:val="00700853"/>
    <w:rsid w:val="007823F5"/>
    <w:rsid w:val="007A479B"/>
    <w:rsid w:val="00874D80"/>
    <w:rsid w:val="008E5DB2"/>
    <w:rsid w:val="008F2F12"/>
    <w:rsid w:val="008F6D92"/>
    <w:rsid w:val="009A7C3E"/>
    <w:rsid w:val="009B75C3"/>
    <w:rsid w:val="00AC42B9"/>
    <w:rsid w:val="00AD7AC0"/>
    <w:rsid w:val="00B17F70"/>
    <w:rsid w:val="00BF123D"/>
    <w:rsid w:val="00C13371"/>
    <w:rsid w:val="00C90BCB"/>
    <w:rsid w:val="00CA61EE"/>
    <w:rsid w:val="00D06F57"/>
    <w:rsid w:val="00D90EAB"/>
    <w:rsid w:val="00DC1EAE"/>
    <w:rsid w:val="00DC3B35"/>
    <w:rsid w:val="00DE6831"/>
    <w:rsid w:val="00E13190"/>
    <w:rsid w:val="00E20657"/>
    <w:rsid w:val="00E84DD2"/>
    <w:rsid w:val="00EB3501"/>
    <w:rsid w:val="00EC1B6F"/>
    <w:rsid w:val="00ED312D"/>
    <w:rsid w:val="00EE3488"/>
    <w:rsid w:val="00F44194"/>
    <w:rsid w:val="00F9428B"/>
    <w:rsid w:val="00F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19C76-A693-4BD7-B909-48D6BD70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DD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84DD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84DD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E84DD2"/>
    <w:rPr>
      <w:rFonts w:ascii="新細明體" w:eastAsia="新細明體" w:hAnsi="新細明體" w:cs="新細明體"/>
      <w:b/>
      <w:bCs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E84DD2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E84DD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84DD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A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7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7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1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8E5DB2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8E5DB2"/>
  </w:style>
  <w:style w:type="character" w:styleId="ad">
    <w:name w:val="endnote reference"/>
    <w:basedOn w:val="a0"/>
    <w:uiPriority w:val="99"/>
    <w:semiHidden/>
    <w:unhideWhenUsed/>
    <w:rsid w:val="008E5DB2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B75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75C3"/>
  </w:style>
  <w:style w:type="character" w:customStyle="1" w:styleId="af0">
    <w:name w:val="註解文字 字元"/>
    <w:basedOn w:val="a0"/>
    <w:link w:val="af"/>
    <w:uiPriority w:val="99"/>
    <w:semiHidden/>
    <w:rsid w:val="009B75C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75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B7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h.ntu.edu.tw/" TargetMode="External"/><Relationship Id="rId13" Type="http://schemas.openxmlformats.org/officeDocument/2006/relationships/hyperlink" Target="https://bb.ncku.edu.tw/" TargetMode="External"/><Relationship Id="rId18" Type="http://schemas.openxmlformats.org/officeDocument/2006/relationships/hyperlink" Target="https://udb.moe.edu.tw/StatCardList/ISCED/000012CE61D2/1027/%E6%85%88%E6%BF%9F%E5%AD%B8%E6%A0%A1%E8%B2%A1%E5%9C%98%E6%B3%95%E4%BA%BA%E6%85%88%E6%BF%9F%E5%A4%A7%E5%AD%B8/09121/%E9%86%AB%E5%AD%B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db.moe.edu.tw/StatCardList/ISCED/000012CE61BE/1002/%E8%BC%94%E4%BB%81%E5%A4%A7%E5%AD%B8/09121/%E9%86%AB%E5%AD%B8" TargetMode="External"/><Relationship Id="rId7" Type="http://schemas.openxmlformats.org/officeDocument/2006/relationships/hyperlink" Target="https://www.mc.ntu.edu.tw/" TargetMode="External"/><Relationship Id="rId12" Type="http://schemas.openxmlformats.org/officeDocument/2006/relationships/hyperlink" Target="https://med.ncku.edu.tw/" TargetMode="External"/><Relationship Id="rId17" Type="http://schemas.openxmlformats.org/officeDocument/2006/relationships/hyperlink" Target="https://udb.moe.edu.tw/StatCardList/ISCED/000012CE61CE/1019/%E9%AB%98%E9%9B%84%E9%86%AB%E5%AD%B8%E5%A4%A7%E5%AD%B8/09121/%E9%86%AB%E5%AD%B8" TargetMode="External"/><Relationship Id="rId25" Type="http://schemas.openxmlformats.org/officeDocument/2006/relationships/hyperlink" Target="https://udb.moe.edu.tw/StatCardList/ISCED/000012CE61E1/1195/%E9%A6%AC%E5%81%95%E5%AD%B8%E6%A0%A1%E8%B2%A1%E5%9C%98%E6%B3%95%E4%BA%BA%E9%A6%AC%E5%81%95%E9%86%AB%E5%AD%B8%E9%99%A2/09121/%E9%86%AB%E5%AD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db.moe.edu.tw/StatCardList/ISCED/000012CE61D6/1035/%E4%B8%AD%E5%9C%8B%E9%86%AB%E8%97%A5%E5%A4%A7%E5%AD%B8/09121/%E9%86%AB%E5%AD%B8" TargetMode="External"/><Relationship Id="rId20" Type="http://schemas.openxmlformats.org/officeDocument/2006/relationships/hyperlink" Target="https://udb.moe.edu.tw/StatCardList/ISCED/000012CE61D4/1029/%E4%B8%AD%E5%B1%B1%E9%86%AB%E5%AD%B8%E5%A4%A7%E5%AD%B8/09121/%E9%86%AB%E5%AD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udb.moe.edu.tw/StatCardList/ISCED/000012CE619F/0003/%E5%9C%8B%E7%AB%8B%E8%87%BA%E7%81%A3%E5%A4%A7%E5%AD%B8/09121/%E9%86%AB%E5%AD%B8" TargetMode="External"/><Relationship Id="rId11" Type="http://schemas.openxmlformats.org/officeDocument/2006/relationships/hyperlink" Target="https://udb.moe.edu.tw/StatCardList/ISCED/000012CE61A1/0005/%E5%9C%8B%E7%AB%8B%E6%88%90%E5%8A%9F%E5%A4%A7%E5%AD%B8/09121/%E9%86%AB%E5%AD%B8" TargetMode="External"/><Relationship Id="rId24" Type="http://schemas.openxmlformats.org/officeDocument/2006/relationships/hyperlink" Target="https://udb.moe.edu.tw/StatCardList/ISCED/000012CE61D5/1033/%E9%95%B7%E6%A6%AE%E5%A4%A7%E5%AD%B8/09121/%E9%86%AB%E5%AD%B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db.moe.edu.tw/StatCardList/ISCED/000012CE61B2/0030/%E5%9C%8B%E7%AB%8B%E8%87%BA%E6%9D%B1%E5%A4%A7%E5%AD%B8/09121/%E9%86%AB%E5%AD%B8" TargetMode="External"/><Relationship Id="rId23" Type="http://schemas.openxmlformats.org/officeDocument/2006/relationships/hyperlink" Target="https://udb.moe.edu.tw/StatCardList/ISCED/000012CE61CA/1014/%E7%BE%A9%E5%AE%88%E5%A4%A7%E5%AD%B8/09121/%E9%86%AB%E5%AD%B8" TargetMode="External"/><Relationship Id="rId10" Type="http://schemas.openxmlformats.org/officeDocument/2006/relationships/hyperlink" Target="https://udb.moe.edu.tw/StatCardList/ISCED/000012CE61A3/0007/%E5%9C%8B%E7%AB%8B%E9%99%BD%E6%98%8E%E4%BA%A4%E9%80%9A%E5%A4%A7%E5%AD%B8/09121/%E9%86%AB%E5%AD%B8" TargetMode="External"/><Relationship Id="rId19" Type="http://schemas.openxmlformats.org/officeDocument/2006/relationships/hyperlink" Target="https://udb.moe.edu.tw/StatCardList/ISCED/000012CE61D3/1028/%E8%87%BA%E5%8C%97%E9%86%AB%E5%AD%B8%E5%A4%A7%E5%AD%B8/09121/%E9%86%AB%E5%AD%B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ls.ntu.edu.tw/" TargetMode="External"/><Relationship Id="rId14" Type="http://schemas.openxmlformats.org/officeDocument/2006/relationships/hyperlink" Target="https://udb.moe.edu.tw/StatCardList/ISCED/000012CE61A2/0006/%E5%9C%8B%E7%AB%8B%E4%B8%AD%E8%88%88%E5%A4%A7%E5%AD%B8/09121/%E9%86%AB%E5%AD%B8" TargetMode="External"/><Relationship Id="rId22" Type="http://schemas.openxmlformats.org/officeDocument/2006/relationships/hyperlink" Target="https://udb.moe.edu.tw/StatCardList/ISCED/000012CE61C5/1009/%E9%95%B7%E5%BA%9A%E5%A4%A7%E5%AD%B8/09121/%E9%86%AB%E5%AD%B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李皇萱</dc:creator>
  <cp:keywords/>
  <dc:description/>
  <cp:lastModifiedBy>李皇萱</cp:lastModifiedBy>
  <cp:revision>24</cp:revision>
  <cp:lastPrinted>2022-06-06T09:57:00Z</cp:lastPrinted>
  <dcterms:created xsi:type="dcterms:W3CDTF">2022-06-06T08:14:00Z</dcterms:created>
  <dcterms:modified xsi:type="dcterms:W3CDTF">2023-01-03T03:51:00Z</dcterms:modified>
</cp:coreProperties>
</file>